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033" w:rsidRDefault="00C213A7" w:rsidP="00C213A7">
      <w:pPr>
        <w:jc w:val="center"/>
      </w:pPr>
      <w:r>
        <w:rPr>
          <w:noProof/>
        </w:rPr>
        <w:drawing>
          <wp:inline distT="0" distB="0" distL="0" distR="0">
            <wp:extent cx="1440000" cy="1440000"/>
            <wp:effectExtent l="19050" t="0" r="7800" b="0"/>
            <wp:docPr id="1" name="Picture 1" descr="C:\Users\Administrator\Desktop\logo อบต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logo อบต.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3A7" w:rsidRPr="00C213A7" w:rsidRDefault="00C213A7" w:rsidP="00C213A7">
      <w:pPr>
        <w:jc w:val="center"/>
        <w:rPr>
          <w:rFonts w:ascii="TH SarabunIT๙" w:hAnsi="TH SarabunIT๙" w:cs="TH SarabunIT๙"/>
          <w:b/>
          <w:bCs/>
          <w:sz w:val="48"/>
          <w:szCs w:val="56"/>
        </w:rPr>
      </w:pPr>
      <w:r w:rsidRPr="00C213A7">
        <w:rPr>
          <w:rFonts w:ascii="TH SarabunIT๙" w:hAnsi="TH SarabunIT๙" w:cs="TH SarabunIT๙"/>
          <w:b/>
          <w:bCs/>
          <w:sz w:val="48"/>
          <w:szCs w:val="56"/>
          <w:cs/>
        </w:rPr>
        <w:t>ร่าง</w:t>
      </w:r>
    </w:p>
    <w:p w:rsidR="00C213A7" w:rsidRPr="00C213A7" w:rsidRDefault="00C213A7" w:rsidP="00C213A7">
      <w:pPr>
        <w:jc w:val="center"/>
        <w:rPr>
          <w:rFonts w:ascii="TH SarabunIT๙" w:hAnsi="TH SarabunIT๙" w:cs="TH SarabunIT๙"/>
          <w:b/>
          <w:bCs/>
          <w:sz w:val="48"/>
          <w:szCs w:val="56"/>
        </w:rPr>
      </w:pPr>
      <w:r w:rsidRPr="00C213A7">
        <w:rPr>
          <w:rFonts w:ascii="TH SarabunIT๙" w:hAnsi="TH SarabunIT๙" w:cs="TH SarabunIT๙"/>
          <w:b/>
          <w:bCs/>
          <w:sz w:val="48"/>
          <w:szCs w:val="56"/>
          <w:cs/>
        </w:rPr>
        <w:t>แผนพัฒนาบุคลากร</w:t>
      </w:r>
    </w:p>
    <w:p w:rsidR="00C213A7" w:rsidRDefault="00C213A7" w:rsidP="00C213A7">
      <w:pPr>
        <w:jc w:val="center"/>
        <w:rPr>
          <w:rFonts w:ascii="TH SarabunIT๙" w:hAnsi="TH SarabunIT๙" w:cs="TH SarabunIT๙"/>
          <w:sz w:val="48"/>
          <w:szCs w:val="56"/>
        </w:rPr>
      </w:pPr>
      <w:r w:rsidRPr="00C213A7">
        <w:rPr>
          <w:rFonts w:ascii="TH SarabunIT๙" w:hAnsi="TH SarabunIT๙" w:cs="TH SarabunIT๙"/>
          <w:b/>
          <w:bCs/>
          <w:sz w:val="48"/>
          <w:szCs w:val="56"/>
          <w:cs/>
        </w:rPr>
        <w:t>พ.ศ.  2564 – 2566</w:t>
      </w:r>
    </w:p>
    <w:p w:rsidR="00C213A7" w:rsidRDefault="00C213A7" w:rsidP="00C213A7">
      <w:pPr>
        <w:jc w:val="center"/>
        <w:rPr>
          <w:rFonts w:ascii="TH SarabunIT๙" w:hAnsi="TH SarabunIT๙" w:cs="TH SarabunIT๙"/>
          <w:sz w:val="48"/>
          <w:szCs w:val="56"/>
        </w:rPr>
      </w:pPr>
    </w:p>
    <w:p w:rsidR="00C213A7" w:rsidRDefault="00C213A7" w:rsidP="00C213A7">
      <w:pPr>
        <w:jc w:val="center"/>
        <w:rPr>
          <w:rFonts w:ascii="TH SarabunIT๙" w:hAnsi="TH SarabunIT๙" w:cs="TH SarabunIT๙"/>
          <w:sz w:val="48"/>
          <w:szCs w:val="56"/>
        </w:rPr>
      </w:pPr>
      <w:r>
        <w:rPr>
          <w:rFonts w:ascii="TH SarabunIT๙" w:hAnsi="TH SarabunIT๙" w:cs="TH SarabunIT๙"/>
          <w:noProof/>
          <w:sz w:val="48"/>
          <w:szCs w:val="56"/>
        </w:rPr>
        <w:drawing>
          <wp:inline distT="0" distB="0" distL="0" distR="0">
            <wp:extent cx="1800225" cy="1828800"/>
            <wp:effectExtent l="19050" t="0" r="9525" b="0"/>
            <wp:docPr id="2" name="Picture 2" descr="C:\Program Files (x86)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3A7" w:rsidRPr="00C213A7" w:rsidRDefault="00C213A7" w:rsidP="00C213A7">
      <w:pPr>
        <w:jc w:val="center"/>
        <w:rPr>
          <w:rFonts w:ascii="TH SarabunIT๙" w:hAnsi="TH SarabunIT๙" w:cs="TH SarabunIT๙" w:hint="cs"/>
          <w:sz w:val="48"/>
          <w:szCs w:val="56"/>
          <w:cs/>
        </w:rPr>
      </w:pPr>
    </w:p>
    <w:p w:rsidR="00C213A7" w:rsidRPr="00C213A7" w:rsidRDefault="00C213A7" w:rsidP="00C213A7">
      <w:pPr>
        <w:jc w:val="center"/>
        <w:rPr>
          <w:rFonts w:ascii="TH SarabunIT๙" w:hAnsi="TH SarabunIT๙" w:cs="TH SarabunIT๙"/>
          <w:b/>
          <w:bCs/>
          <w:sz w:val="48"/>
          <w:szCs w:val="56"/>
        </w:rPr>
      </w:pPr>
      <w:r w:rsidRPr="00C213A7">
        <w:rPr>
          <w:rFonts w:ascii="TH SarabunIT๙" w:hAnsi="TH SarabunIT๙" w:cs="TH SarabunIT๙"/>
          <w:b/>
          <w:bCs/>
          <w:sz w:val="48"/>
          <w:szCs w:val="56"/>
          <w:cs/>
        </w:rPr>
        <w:t>องค์การบริหารส่วนตำบลสองพี่น้อง</w:t>
      </w:r>
    </w:p>
    <w:p w:rsidR="00C213A7" w:rsidRPr="00C213A7" w:rsidRDefault="00C213A7" w:rsidP="00C213A7">
      <w:pPr>
        <w:jc w:val="center"/>
        <w:rPr>
          <w:rFonts w:ascii="TH SarabunIT๙" w:hAnsi="TH SarabunIT๙" w:cs="TH SarabunIT๙" w:hint="cs"/>
          <w:b/>
          <w:bCs/>
          <w:sz w:val="48"/>
          <w:szCs w:val="56"/>
          <w:cs/>
        </w:rPr>
      </w:pPr>
      <w:r w:rsidRPr="00C213A7">
        <w:rPr>
          <w:rFonts w:ascii="TH SarabunIT๙" w:hAnsi="TH SarabunIT๙" w:cs="TH SarabunIT๙"/>
          <w:b/>
          <w:bCs/>
          <w:sz w:val="48"/>
          <w:szCs w:val="56"/>
          <w:cs/>
        </w:rPr>
        <w:t>อำเภอแก่งกระจาน  จังหวัดเพชรบุรี</w:t>
      </w:r>
    </w:p>
    <w:sectPr w:rsidR="00C213A7" w:rsidRPr="00C213A7" w:rsidSect="00B510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</w:compat>
  <w:rsids>
    <w:rsidRoot w:val="00C213A7"/>
    <w:rsid w:val="00B51033"/>
    <w:rsid w:val="00C21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3A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13A7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2020-09-02T09:20:00Z</cp:lastPrinted>
  <dcterms:created xsi:type="dcterms:W3CDTF">2020-09-02T09:16:00Z</dcterms:created>
  <dcterms:modified xsi:type="dcterms:W3CDTF">2020-09-02T09:24:00Z</dcterms:modified>
</cp:coreProperties>
</file>